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55"/>
        <w:gridCol w:w="5575"/>
      </w:tblGrid>
      <w:tr w:rsidR="00AE09B8" w14:paraId="48FB35C2" w14:textId="77777777" w:rsidTr="00AE09B8">
        <w:tc>
          <w:tcPr>
            <w:tcW w:w="3055" w:type="dxa"/>
          </w:tcPr>
          <w:p w14:paraId="1E3EF2BA" w14:textId="5D1B1160"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3C1A79">
              <w:rPr>
                <w:rFonts w:ascii="TH SarabunPSK" w:hAnsi="TH SarabunPSK" w:cs="TH SarabunPSK"/>
                <w:b/>
                <w:bCs/>
                <w:color w:val="000000" w:themeColor="text1"/>
                <w:sz w:val="32"/>
                <w:szCs w:val="32"/>
              </w:rPr>
              <w:t>Research Title</w:t>
            </w:r>
          </w:p>
        </w:tc>
        <w:tc>
          <w:tcPr>
            <w:tcW w:w="5575" w:type="dxa"/>
          </w:tcPr>
          <w:p w14:paraId="6FF29997" w14:textId="718076E5"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AE09B8">
              <w:rPr>
                <w:rFonts w:ascii="TH SarabunPSK" w:hAnsi="TH SarabunPSK" w:cs="TH SarabunPSK"/>
                <w:color w:val="000000" w:themeColor="text1"/>
                <w:sz w:val="32"/>
                <w:szCs w:val="32"/>
              </w:rPr>
              <w:t>The</w:t>
            </w:r>
            <w:r>
              <w:rPr>
                <w:rFonts w:ascii="TH SarabunPSK" w:hAnsi="TH SarabunPSK" w:cs="TH SarabunPSK"/>
                <w:b/>
                <w:bCs/>
                <w:color w:val="000000" w:themeColor="text1"/>
                <w:sz w:val="32"/>
                <w:szCs w:val="32"/>
              </w:rPr>
              <w:t xml:space="preserve"> </w:t>
            </w:r>
            <w:r w:rsidRPr="00916E0D">
              <w:rPr>
                <w:rFonts w:ascii="TH SarabunPSK" w:hAnsi="TH SarabunPSK" w:cs="TH SarabunPSK"/>
                <w:color w:val="000000" w:themeColor="text1"/>
                <w:sz w:val="32"/>
                <w:szCs w:val="32"/>
              </w:rPr>
              <w:t>Everlasting</w:t>
            </w:r>
          </w:p>
        </w:tc>
      </w:tr>
      <w:tr w:rsidR="00AE09B8" w14:paraId="28C32AF9" w14:textId="77777777" w:rsidTr="00AE09B8">
        <w:tc>
          <w:tcPr>
            <w:tcW w:w="3055" w:type="dxa"/>
          </w:tcPr>
          <w:p w14:paraId="684A2FB6" w14:textId="5C2FE535"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3C1A79">
              <w:rPr>
                <w:rFonts w:ascii="TH SarabunPSK" w:hAnsi="TH SarabunPSK" w:cs="TH SarabunPSK"/>
                <w:b/>
                <w:bCs/>
                <w:color w:val="000000" w:themeColor="text1"/>
                <w:sz w:val="32"/>
                <w:szCs w:val="32"/>
              </w:rPr>
              <w:t>Research</w:t>
            </w:r>
          </w:p>
        </w:tc>
        <w:tc>
          <w:tcPr>
            <w:tcW w:w="5575" w:type="dxa"/>
          </w:tcPr>
          <w:p w14:paraId="62A8C18A" w14:textId="77777777" w:rsidR="00AE09B8" w:rsidRDefault="00AE09B8" w:rsidP="003C1A79">
            <w:pPr>
              <w:pStyle w:val="NormalWeb"/>
              <w:spacing w:beforeAutospacing="0" w:after="0" w:afterAutospacing="0"/>
              <w:rPr>
                <w:rFonts w:ascii="TH SarabunPSK" w:hAnsi="TH SarabunPSK" w:cs="TH SarabunPSK"/>
                <w:color w:val="000000" w:themeColor="text1"/>
                <w:sz w:val="32"/>
                <w:szCs w:val="32"/>
              </w:rPr>
            </w:pPr>
            <w:proofErr w:type="spellStart"/>
            <w:proofErr w:type="gramStart"/>
            <w:r w:rsidRPr="00ED0BE2">
              <w:rPr>
                <w:rFonts w:ascii="TH SarabunPSK" w:hAnsi="TH SarabunPSK" w:cs="TH SarabunPSK"/>
                <w:color w:val="000000" w:themeColor="text1"/>
                <w:sz w:val="32"/>
                <w:szCs w:val="32"/>
              </w:rPr>
              <w:t>Mr.Nattagorn</w:t>
            </w:r>
            <w:proofErr w:type="spellEnd"/>
            <w:proofErr w:type="gramEnd"/>
            <w:r w:rsidRPr="00ED0BE2">
              <w:rPr>
                <w:rFonts w:ascii="TH SarabunPSK" w:hAnsi="TH SarabunPSK" w:cs="TH SarabunPSK" w:hint="cs"/>
                <w:color w:val="FFFFFF" w:themeColor="background1"/>
                <w:sz w:val="32"/>
                <w:szCs w:val="32"/>
                <w:cs/>
              </w:rPr>
              <w:t>กกกกกก</w:t>
            </w:r>
            <w:r>
              <w:rPr>
                <w:rFonts w:ascii="TH SarabunPSK" w:hAnsi="TH SarabunPSK" w:cs="TH SarabunPSK"/>
                <w:color w:val="FFFFFF" w:themeColor="background1"/>
                <w:sz w:val="32"/>
                <w:szCs w:val="32"/>
              </w:rPr>
              <w:t xml:space="preserve"> </w:t>
            </w:r>
            <w:proofErr w:type="spellStart"/>
            <w:r w:rsidRPr="00ED0BE2">
              <w:rPr>
                <w:rFonts w:ascii="TH SarabunPSK" w:hAnsi="TH SarabunPSK" w:cs="TH SarabunPSK"/>
                <w:color w:val="000000" w:themeColor="text1"/>
                <w:sz w:val="32"/>
                <w:szCs w:val="32"/>
              </w:rPr>
              <w:t>poungtong</w:t>
            </w:r>
            <w:proofErr w:type="spellEnd"/>
          </w:p>
          <w:p w14:paraId="011549F7" w14:textId="7F22C551"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proofErr w:type="spellStart"/>
            <w:proofErr w:type="gramStart"/>
            <w:r>
              <w:rPr>
                <w:rFonts w:ascii="TH SarabunPSK" w:hAnsi="TH SarabunPSK" w:cs="TH SarabunPSK"/>
                <w:color w:val="000000" w:themeColor="text1"/>
                <w:sz w:val="32"/>
                <w:szCs w:val="32"/>
              </w:rPr>
              <w:t>Mr</w:t>
            </w:r>
            <w:proofErr w:type="spellEnd"/>
            <w:r>
              <w:rPr>
                <w:rFonts w:ascii="TH SarabunPSK" w:hAnsi="TH SarabunPSK" w:cs="TH SarabunPSK" w:hint="cs"/>
                <w:color w:val="000000" w:themeColor="text1"/>
                <w:sz w:val="32"/>
                <w:szCs w:val="32"/>
                <w:cs/>
              </w:rPr>
              <w:t>.</w:t>
            </w:r>
            <w:proofErr w:type="spellStart"/>
            <w:r>
              <w:rPr>
                <w:rFonts w:ascii="TH SarabunPSK" w:hAnsi="TH SarabunPSK" w:cs="TH SarabunPSK"/>
                <w:color w:val="000000" w:themeColor="text1"/>
                <w:sz w:val="32"/>
                <w:szCs w:val="32"/>
              </w:rPr>
              <w:t>Wachirawit</w:t>
            </w:r>
            <w:proofErr w:type="spellEnd"/>
            <w:proofErr w:type="gramEnd"/>
            <w:r w:rsidRPr="00ED0BE2">
              <w:rPr>
                <w:rFonts w:ascii="TH SarabunPSK" w:hAnsi="TH SarabunPSK" w:cs="TH SarabunPSK" w:hint="cs"/>
                <w:color w:val="FFFFFF" w:themeColor="background1"/>
                <w:sz w:val="32"/>
                <w:szCs w:val="32"/>
                <w:cs/>
              </w:rPr>
              <w:t>กกกกกก</w:t>
            </w:r>
            <w:proofErr w:type="spellStart"/>
            <w:r>
              <w:rPr>
                <w:rFonts w:ascii="TH SarabunPSK" w:hAnsi="TH SarabunPSK" w:cs="TH SarabunPSK"/>
                <w:color w:val="000000" w:themeColor="text1"/>
                <w:sz w:val="32"/>
                <w:szCs w:val="32"/>
              </w:rPr>
              <w:t>Suranan</w:t>
            </w:r>
            <w:proofErr w:type="spellEnd"/>
          </w:p>
        </w:tc>
      </w:tr>
      <w:tr w:rsidR="00AE09B8" w14:paraId="4FDEFE2F" w14:textId="77777777" w:rsidTr="00AE09B8">
        <w:tc>
          <w:tcPr>
            <w:tcW w:w="3055" w:type="dxa"/>
          </w:tcPr>
          <w:p w14:paraId="62546CAC" w14:textId="2F6134D6"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3C1A79">
              <w:rPr>
                <w:rFonts w:ascii="TH SarabunPSK" w:hAnsi="TH SarabunPSK" w:cs="TH SarabunPSK"/>
                <w:b/>
                <w:bCs/>
                <w:color w:val="000000"/>
                <w:sz w:val="32"/>
                <w:szCs w:val="32"/>
              </w:rPr>
              <w:t>Research Consultants</w:t>
            </w:r>
          </w:p>
        </w:tc>
        <w:tc>
          <w:tcPr>
            <w:tcW w:w="5575" w:type="dxa"/>
          </w:tcPr>
          <w:p w14:paraId="265BD1D3" w14:textId="77777777" w:rsidR="00AE09B8" w:rsidRDefault="00AE09B8" w:rsidP="003C1A79">
            <w:pPr>
              <w:pStyle w:val="NormalWeb"/>
              <w:spacing w:beforeAutospacing="0" w:after="0" w:afterAutospacing="0"/>
              <w:rPr>
                <w:rFonts w:ascii="TH SarabunPSK" w:hAnsi="TH SarabunPSK" w:cs="TH SarabunPSK"/>
                <w:color w:val="000000"/>
                <w:sz w:val="32"/>
                <w:szCs w:val="32"/>
              </w:rPr>
            </w:pPr>
            <w:proofErr w:type="spellStart"/>
            <w:proofErr w:type="gramStart"/>
            <w:r w:rsidRPr="00ED0BE2">
              <w:rPr>
                <w:rFonts w:ascii="TH SarabunPSK" w:hAnsi="TH SarabunPSK" w:cs="TH SarabunPSK"/>
                <w:color w:val="000000"/>
                <w:sz w:val="32"/>
                <w:szCs w:val="32"/>
              </w:rPr>
              <w:t>Mr.Chattapluek</w:t>
            </w:r>
            <w:proofErr w:type="spellEnd"/>
            <w:proofErr w:type="gramEnd"/>
            <w:r w:rsidRPr="00ED0BE2">
              <w:rPr>
                <w:rFonts w:ascii="TH SarabunPSK" w:hAnsi="TH SarabunPSK" w:cs="TH SarabunPSK" w:hint="cs"/>
                <w:color w:val="FFFFFF" w:themeColor="background1"/>
                <w:sz w:val="32"/>
                <w:szCs w:val="32"/>
                <w:cs/>
              </w:rPr>
              <w:t>กกกกก</w:t>
            </w:r>
            <w:proofErr w:type="spellStart"/>
            <w:r w:rsidRPr="00ED0BE2">
              <w:rPr>
                <w:rFonts w:ascii="TH SarabunPSK" w:hAnsi="TH SarabunPSK" w:cs="TH SarabunPSK"/>
                <w:color w:val="000000"/>
                <w:sz w:val="32"/>
                <w:szCs w:val="32"/>
              </w:rPr>
              <w:t>Seethim</w:t>
            </w:r>
            <w:proofErr w:type="spellEnd"/>
          </w:p>
          <w:p w14:paraId="5BD9DC22" w14:textId="3ACBFE37"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proofErr w:type="spellStart"/>
            <w:proofErr w:type="gramStart"/>
            <w:r w:rsidRPr="00ED0BE2">
              <w:rPr>
                <w:rFonts w:ascii="TH SarabunPSK" w:hAnsi="TH SarabunPSK" w:cs="TH SarabunPSK"/>
                <w:color w:val="000000"/>
                <w:sz w:val="32"/>
                <w:szCs w:val="32"/>
              </w:rPr>
              <w:t>Ms.Prapaporn</w:t>
            </w:r>
            <w:proofErr w:type="spellEnd"/>
            <w:proofErr w:type="gramEnd"/>
            <w:r w:rsidRPr="00ED0BE2">
              <w:rPr>
                <w:rFonts w:ascii="TH SarabunPSK" w:hAnsi="TH SarabunPSK" w:cs="TH SarabunPSK" w:hint="cs"/>
                <w:color w:val="FFFFFF" w:themeColor="background1"/>
                <w:sz w:val="32"/>
                <w:szCs w:val="32"/>
                <w:cs/>
              </w:rPr>
              <w:t>กกกกกกก</w:t>
            </w:r>
            <w:proofErr w:type="spellStart"/>
            <w:r w:rsidRPr="00ED0BE2">
              <w:rPr>
                <w:rFonts w:ascii="TH SarabunPSK" w:hAnsi="TH SarabunPSK" w:cs="TH SarabunPSK"/>
                <w:color w:val="000000"/>
                <w:sz w:val="32"/>
                <w:szCs w:val="32"/>
              </w:rPr>
              <w:t>Banthao</w:t>
            </w:r>
            <w:proofErr w:type="spellEnd"/>
          </w:p>
        </w:tc>
      </w:tr>
      <w:tr w:rsidR="00AE09B8" w14:paraId="71CAA123" w14:textId="77777777" w:rsidTr="00AE09B8">
        <w:tc>
          <w:tcPr>
            <w:tcW w:w="3055" w:type="dxa"/>
          </w:tcPr>
          <w:p w14:paraId="38CA3840" w14:textId="1CC06801"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3C1A79">
              <w:rPr>
                <w:rFonts w:ascii="TH SarabunPSK" w:hAnsi="TH SarabunPSK" w:cs="TH SarabunPSK"/>
                <w:b/>
                <w:bCs/>
                <w:color w:val="000000"/>
                <w:sz w:val="32"/>
                <w:szCs w:val="32"/>
              </w:rPr>
              <w:t>Organization</w:t>
            </w:r>
          </w:p>
        </w:tc>
        <w:tc>
          <w:tcPr>
            <w:tcW w:w="5575" w:type="dxa"/>
          </w:tcPr>
          <w:p w14:paraId="23E54638" w14:textId="77777777" w:rsidR="00AE09B8" w:rsidRDefault="00AE09B8" w:rsidP="003C1A79">
            <w:pPr>
              <w:pStyle w:val="NormalWeb"/>
              <w:spacing w:beforeAutospacing="0" w:after="0" w:afterAutospacing="0"/>
              <w:rPr>
                <w:rFonts w:ascii="TH SarabunPSK" w:hAnsi="TH SarabunPSK" w:cs="TH SarabunPSK"/>
                <w:color w:val="000000"/>
                <w:sz w:val="32"/>
                <w:szCs w:val="32"/>
              </w:rPr>
            </w:pPr>
            <w:r w:rsidRPr="00ED0BE2">
              <w:rPr>
                <w:rFonts w:ascii="TH SarabunPSK" w:hAnsi="TH SarabunPSK" w:cs="TH SarabunPSK"/>
                <w:color w:val="000000"/>
                <w:sz w:val="32"/>
                <w:szCs w:val="32"/>
              </w:rPr>
              <w:t xml:space="preserve">Technology computer </w:t>
            </w:r>
            <w:proofErr w:type="spellStart"/>
            <w:r w:rsidRPr="00ED0BE2">
              <w:rPr>
                <w:rFonts w:ascii="TH SarabunPSK" w:hAnsi="TH SarabunPSK" w:cs="TH SarabunPSK"/>
                <w:color w:val="000000"/>
                <w:sz w:val="32"/>
                <w:szCs w:val="32"/>
              </w:rPr>
              <w:t>departmeny</w:t>
            </w:r>
            <w:proofErr w:type="spellEnd"/>
          </w:p>
          <w:p w14:paraId="40DCCDA9" w14:textId="3AC24820"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ED0BE2">
              <w:rPr>
                <w:rFonts w:ascii="TH SarabunPSK" w:hAnsi="TH SarabunPSK" w:cs="TH SarabunPSK"/>
                <w:color w:val="000000"/>
                <w:sz w:val="32"/>
                <w:szCs w:val="32"/>
              </w:rPr>
              <w:t>Chanthaburi technical collage</w:t>
            </w:r>
          </w:p>
        </w:tc>
      </w:tr>
      <w:tr w:rsidR="00AE09B8" w14:paraId="5435CCB9" w14:textId="77777777" w:rsidTr="00AE09B8">
        <w:tc>
          <w:tcPr>
            <w:tcW w:w="3055" w:type="dxa"/>
          </w:tcPr>
          <w:p w14:paraId="0594A644" w14:textId="056A8418"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sidRPr="003C1A79">
              <w:rPr>
                <w:rFonts w:ascii="TH SarabunPSK" w:hAnsi="TH SarabunPSK" w:cs="TH SarabunPSK"/>
                <w:b/>
                <w:bCs/>
                <w:color w:val="000000"/>
                <w:sz w:val="32"/>
                <w:szCs w:val="32"/>
              </w:rPr>
              <w:t>Academic Year</w:t>
            </w:r>
          </w:p>
        </w:tc>
        <w:tc>
          <w:tcPr>
            <w:tcW w:w="5575" w:type="dxa"/>
          </w:tcPr>
          <w:p w14:paraId="32BB3D92" w14:textId="2DF2C8B7" w:rsidR="00AE09B8" w:rsidRDefault="00AE09B8" w:rsidP="003C1A79">
            <w:pPr>
              <w:pStyle w:val="NormalWeb"/>
              <w:spacing w:beforeAutospacing="0" w:after="0" w:afterAutospacing="0"/>
              <w:rPr>
                <w:rFonts w:ascii="TH SarabunPSK" w:hAnsi="TH SarabunPSK" w:cs="TH SarabunPSK"/>
                <w:b/>
                <w:bCs/>
                <w:color w:val="000000" w:themeColor="text1"/>
                <w:sz w:val="32"/>
                <w:szCs w:val="32"/>
              </w:rPr>
            </w:pPr>
            <w:r>
              <w:rPr>
                <w:rFonts w:ascii="TH SarabunPSK" w:hAnsi="TH SarabunPSK" w:cs="TH SarabunPSK" w:hint="cs"/>
                <w:color w:val="000000"/>
                <w:sz w:val="32"/>
                <w:szCs w:val="32"/>
                <w:cs/>
              </w:rPr>
              <w:t>2023</w:t>
            </w:r>
          </w:p>
        </w:tc>
      </w:tr>
    </w:tbl>
    <w:p w14:paraId="73204406" w14:textId="77777777" w:rsidR="00AE09B8" w:rsidRDefault="00AE09B8" w:rsidP="00AE09B8">
      <w:pPr>
        <w:spacing w:after="0"/>
        <w:jc w:val="center"/>
        <w:rPr>
          <w:rFonts w:ascii="TH SarabunPSK" w:hAnsi="TH SarabunPSK" w:cs="TH SarabunPSK"/>
          <w:b/>
          <w:bCs/>
          <w:sz w:val="32"/>
          <w:szCs w:val="32"/>
        </w:rPr>
      </w:pPr>
    </w:p>
    <w:p w14:paraId="640AA319" w14:textId="37AC96C1" w:rsidR="00B26047" w:rsidRDefault="00ED0BE2" w:rsidP="00AE09B8">
      <w:pPr>
        <w:spacing w:after="0"/>
        <w:jc w:val="center"/>
        <w:rPr>
          <w:rFonts w:ascii="TH SarabunPSK" w:hAnsi="TH SarabunPSK" w:cs="TH SarabunPSK"/>
          <w:b/>
          <w:bCs/>
          <w:sz w:val="32"/>
          <w:szCs w:val="32"/>
        </w:rPr>
      </w:pPr>
      <w:r w:rsidRPr="00ED0BE2">
        <w:rPr>
          <w:rFonts w:ascii="TH SarabunPSK" w:hAnsi="TH SarabunPSK" w:cs="TH SarabunPSK"/>
          <w:b/>
          <w:bCs/>
          <w:sz w:val="32"/>
          <w:szCs w:val="32"/>
        </w:rPr>
        <w:t>Abstract</w:t>
      </w:r>
    </w:p>
    <w:p w14:paraId="5D264333" w14:textId="60A20E61" w:rsidR="004054E0" w:rsidRPr="004054E0" w:rsidRDefault="000508FB" w:rsidP="004054E0">
      <w:pPr>
        <w:spacing w:after="0"/>
        <w:jc w:val="both"/>
        <w:rPr>
          <w:rFonts w:ascii="TH SarabunPSK" w:hAnsi="TH SarabunPSK" w:cs="TH SarabunPSK"/>
          <w:color w:val="000000" w:themeColor="text1"/>
          <w:sz w:val="32"/>
          <w:szCs w:val="32"/>
        </w:rPr>
      </w:pPr>
      <w:r w:rsidRPr="000508FB">
        <w:rPr>
          <w:rFonts w:ascii="TH SarabunPSK" w:hAnsi="TH SarabunPSK" w:cs="TH SarabunPSK" w:hint="cs"/>
          <w:color w:val="FFFFFF" w:themeColor="background1"/>
          <w:sz w:val="32"/>
          <w:szCs w:val="32"/>
          <w:cs/>
        </w:rPr>
        <w:t>กกกกกกก</w:t>
      </w:r>
      <w:r w:rsidR="004054E0" w:rsidRPr="004054E0">
        <w:rPr>
          <w:rFonts w:ascii="TH SarabunPSK" w:hAnsi="TH SarabunPSK" w:cs="TH SarabunPSK"/>
          <w:color w:val="000000" w:themeColor="text1"/>
          <w:sz w:val="32"/>
          <w:szCs w:val="32"/>
        </w:rPr>
        <w:t>This project has the objective To study the use of Unity, C# language, Photoshop and</w:t>
      </w:r>
      <w:r w:rsidR="004054E0">
        <w:rPr>
          <w:rFonts w:ascii="TH SarabunPSK" w:hAnsi="TH SarabunPSK" w:cs="TH SarabunPSK" w:hint="cs"/>
          <w:color w:val="000000" w:themeColor="text1"/>
          <w:sz w:val="32"/>
          <w:szCs w:val="32"/>
          <w:cs/>
        </w:rPr>
        <w:t xml:space="preserve"> </w:t>
      </w:r>
      <w:proofErr w:type="spellStart"/>
      <w:r w:rsidR="004054E0" w:rsidRPr="004054E0">
        <w:rPr>
          <w:rFonts w:ascii="TH SarabunPSK" w:hAnsi="TH SarabunPSK" w:cs="TH SarabunPSK"/>
          <w:color w:val="000000" w:themeColor="text1"/>
          <w:sz w:val="32"/>
          <w:szCs w:val="32"/>
        </w:rPr>
        <w:t>Aseprite</w:t>
      </w:r>
      <w:proofErr w:type="spellEnd"/>
      <w:r w:rsidR="004054E0" w:rsidRPr="004054E0">
        <w:rPr>
          <w:rFonts w:ascii="TH SarabunPSK" w:hAnsi="TH SarabunPSK" w:cs="TH SarabunPSK"/>
          <w:color w:val="000000" w:themeColor="text1"/>
          <w:sz w:val="32"/>
          <w:szCs w:val="32"/>
        </w:rPr>
        <w:t xml:space="preserve"> via Everlasting Games To be able to make people understand the principles of creating games, using the C# language to create.</w:t>
      </w:r>
    </w:p>
    <w:p w14:paraId="46F40540" w14:textId="77777777" w:rsidR="004054E0" w:rsidRDefault="004054E0" w:rsidP="004054E0">
      <w:pPr>
        <w:spacing w:after="0"/>
        <w:jc w:val="both"/>
        <w:rPr>
          <w:rFonts w:ascii="TH SarabunPSK" w:hAnsi="TH SarabunPSK" w:cs="TH SarabunPSK"/>
          <w:color w:val="000000" w:themeColor="text1"/>
          <w:sz w:val="32"/>
          <w:szCs w:val="32"/>
        </w:rPr>
      </w:pPr>
      <w:r w:rsidRPr="004054E0">
        <w:rPr>
          <w:rFonts w:ascii="TH SarabunPSK" w:hAnsi="TH SarabunPSK" w:cs="TH SarabunPSK"/>
          <w:color w:val="000000" w:themeColor="text1"/>
          <w:sz w:val="32"/>
          <w:szCs w:val="32"/>
        </w:rPr>
        <w:t>Various design games and allows players to practice using their wits and comprehensiveness in the game Everlasting</w:t>
      </w:r>
    </w:p>
    <w:p w14:paraId="3E152909" w14:textId="4C4EE2EF" w:rsidR="000508FB" w:rsidRPr="004054E0" w:rsidRDefault="000508FB" w:rsidP="004054E0">
      <w:pPr>
        <w:spacing w:after="0"/>
        <w:jc w:val="both"/>
        <w:rPr>
          <w:rFonts w:ascii="TH SarabunPSK" w:hAnsi="TH SarabunPSK" w:cs="TH SarabunPSK"/>
          <w:color w:val="000000" w:themeColor="text1"/>
          <w:sz w:val="32"/>
          <w:szCs w:val="32"/>
        </w:rPr>
      </w:pPr>
      <w:r w:rsidRPr="004054E0">
        <w:rPr>
          <w:rFonts w:ascii="TH SarabunPSK" w:hAnsi="TH SarabunPSK" w:cs="TH SarabunPSK" w:hint="cs"/>
          <w:color w:val="FFFFFF" w:themeColor="background1"/>
          <w:sz w:val="32"/>
          <w:szCs w:val="32"/>
          <w:cs/>
        </w:rPr>
        <w:t>กกกกกกก</w:t>
      </w:r>
      <w:r w:rsidR="004054E0" w:rsidRPr="004054E0">
        <w:rPr>
          <w:rFonts w:ascii="TH SarabunPSK" w:hAnsi="TH SarabunPSK" w:cs="TH SarabunPSK"/>
          <w:color w:val="000000" w:themeColor="text1"/>
          <w:sz w:val="32"/>
          <w:szCs w:val="32"/>
        </w:rPr>
        <w:t>Everlasting game development analyzes and designs games based on anime and novels in the MMORPG world as models that people can often see. Both in other games, movies, cartoons, or other media using the Unity program to create games, design maps, and place characters. Organize various monsters by using the Unity program using C# language which is a command in the program given to you.</w:t>
      </w:r>
    </w:p>
    <w:p w14:paraId="58C2486C" w14:textId="7614FB22" w:rsidR="00C05283" w:rsidRPr="00C05283" w:rsidRDefault="00C05283" w:rsidP="000508FB">
      <w:pPr>
        <w:spacing w:after="0"/>
        <w:jc w:val="both"/>
        <w:rPr>
          <w:rFonts w:ascii="TH SarabunPSK" w:hAnsi="TH SarabunPSK" w:cs="TH SarabunPSK"/>
          <w:color w:val="000000" w:themeColor="text1"/>
          <w:sz w:val="32"/>
          <w:szCs w:val="32"/>
          <w:cs/>
        </w:rPr>
      </w:pPr>
      <w:r w:rsidRPr="004054E0">
        <w:rPr>
          <w:rFonts w:ascii="TH SarabunPSK" w:hAnsi="TH SarabunPSK" w:cs="TH SarabunPSK" w:hint="cs"/>
          <w:color w:val="FFFFFF" w:themeColor="background1"/>
          <w:sz w:val="32"/>
          <w:szCs w:val="32"/>
          <w:cs/>
        </w:rPr>
        <w:t>กกกกกกก</w:t>
      </w:r>
      <w:r w:rsidR="004054E0" w:rsidRPr="004054E0">
        <w:rPr>
          <w:rFonts w:ascii="TH SarabunPSK" w:hAnsi="TH SarabunPSK" w:cs="TH SarabunPSK"/>
          <w:color w:val="000000" w:themeColor="text1"/>
          <w:sz w:val="32"/>
          <w:szCs w:val="32"/>
        </w:rPr>
        <w:t>From the development of the game Everlasting, it was found that this game is suitable for young players who have Interested in novels and likes playing games. The players will have fun while practicing their cunning skills at the same time and make the players learn how to use thoroughness in fighting monsters and bosses.</w:t>
      </w:r>
    </w:p>
    <w:sectPr w:rsidR="00C05283" w:rsidRPr="00C05283" w:rsidSect="00B23D35">
      <w:headerReference w:type="default" r:id="rId7"/>
      <w:pgSz w:w="12240" w:h="15840"/>
      <w:pgMar w:top="2160" w:right="1440" w:bottom="1440" w:left="216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713942" w14:textId="77777777" w:rsidR="00B23D35" w:rsidRDefault="00B23D35" w:rsidP="003C1A79">
      <w:pPr>
        <w:spacing w:after="0" w:line="240" w:lineRule="auto"/>
      </w:pPr>
      <w:r>
        <w:separator/>
      </w:r>
    </w:p>
  </w:endnote>
  <w:endnote w:type="continuationSeparator" w:id="0">
    <w:p w14:paraId="679ABA15" w14:textId="77777777" w:rsidR="00B23D35" w:rsidRDefault="00B23D35" w:rsidP="003C1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H SarabunPSK">
    <w:panose1 w:val="020B0500040200020003"/>
    <w:charset w:val="00"/>
    <w:family w:val="swiss"/>
    <w:pitch w:val="variable"/>
    <w:sig w:usb0="A100006F" w:usb1="5000205A" w:usb2="00000000" w:usb3="00000000" w:csb0="00010183"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C9CA8" w14:textId="77777777" w:rsidR="00B23D35" w:rsidRDefault="00B23D35" w:rsidP="003C1A79">
      <w:pPr>
        <w:spacing w:after="0" w:line="240" w:lineRule="auto"/>
      </w:pPr>
      <w:r>
        <w:separator/>
      </w:r>
    </w:p>
  </w:footnote>
  <w:footnote w:type="continuationSeparator" w:id="0">
    <w:p w14:paraId="436C6207" w14:textId="77777777" w:rsidR="00B23D35" w:rsidRDefault="00B23D35" w:rsidP="003C1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19766353"/>
      <w:docPartObj>
        <w:docPartGallery w:val="Page Numbers (Top of Page)"/>
        <w:docPartUnique/>
      </w:docPartObj>
    </w:sdtPr>
    <w:sdtEndPr>
      <w:rPr>
        <w:noProof/>
      </w:rPr>
    </w:sdtEndPr>
    <w:sdtContent>
      <w:p w14:paraId="0B95CC2F" w14:textId="60C0C74F" w:rsidR="003C1A79" w:rsidRDefault="003C1A79">
        <w:pPr>
          <w:pStyle w:val="Header"/>
          <w:jc w:val="right"/>
        </w:pPr>
        <w:r>
          <w:rPr>
            <w:rFonts w:hint="cs"/>
            <w:cs/>
          </w:rPr>
          <w:t>ข</w:t>
        </w:r>
      </w:p>
    </w:sdtContent>
  </w:sdt>
  <w:p w14:paraId="43F40A36" w14:textId="77777777" w:rsidR="003C1A79" w:rsidRDefault="003C1A7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6047"/>
    <w:rsid w:val="000508FB"/>
    <w:rsid w:val="003C1A79"/>
    <w:rsid w:val="004054E0"/>
    <w:rsid w:val="008240F5"/>
    <w:rsid w:val="00916E0D"/>
    <w:rsid w:val="00AE09B8"/>
    <w:rsid w:val="00B23D35"/>
    <w:rsid w:val="00B26047"/>
    <w:rsid w:val="00C05283"/>
    <w:rsid w:val="00DD3B4D"/>
    <w:rsid w:val="00E608AA"/>
    <w:rsid w:val="00ED0B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5E9109"/>
  <w15:chartTrackingRefBased/>
  <w15:docId w15:val="{6254B8CC-8F70-4DB9-B7C8-4F1E0DE56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8"/>
        <w:lang w:val="en-US" w:eastAsia="en-US" w:bidi="th-TH"/>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B26047"/>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3C1A7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C1A79"/>
  </w:style>
  <w:style w:type="paragraph" w:styleId="Footer">
    <w:name w:val="footer"/>
    <w:basedOn w:val="Normal"/>
    <w:link w:val="FooterChar"/>
    <w:uiPriority w:val="99"/>
    <w:unhideWhenUsed/>
    <w:rsid w:val="003C1A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C1A79"/>
  </w:style>
  <w:style w:type="table" w:styleId="TableGrid">
    <w:name w:val="Table Grid"/>
    <w:basedOn w:val="TableNormal"/>
    <w:uiPriority w:val="39"/>
    <w:rsid w:val="00AE09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7657677">
      <w:bodyDiv w:val="1"/>
      <w:marLeft w:val="0"/>
      <w:marRight w:val="0"/>
      <w:marTop w:val="0"/>
      <w:marBottom w:val="0"/>
      <w:divBdr>
        <w:top w:val="none" w:sz="0" w:space="0" w:color="auto"/>
        <w:left w:val="none" w:sz="0" w:space="0" w:color="auto"/>
        <w:bottom w:val="none" w:sz="0" w:space="0" w:color="auto"/>
        <w:right w:val="none" w:sz="0" w:space="0" w:color="auto"/>
      </w:divBdr>
    </w:div>
    <w:div w:id="1694385070">
      <w:bodyDiv w:val="1"/>
      <w:marLeft w:val="0"/>
      <w:marRight w:val="0"/>
      <w:marTop w:val="0"/>
      <w:marBottom w:val="0"/>
      <w:divBdr>
        <w:top w:val="none" w:sz="0" w:space="0" w:color="auto"/>
        <w:left w:val="none" w:sz="0" w:space="0" w:color="auto"/>
        <w:bottom w:val="none" w:sz="0" w:space="0" w:color="auto"/>
        <w:right w:val="none" w:sz="0" w:space="0" w:color="auto"/>
      </w:divBdr>
    </w:div>
    <w:div w:id="1713729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5BC9AA-3236-428B-AFAC-6D67C53F5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201</Words>
  <Characters>1146</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ณัฐกร พวงทอง</dc:creator>
  <cp:keywords/>
  <dc:description/>
  <cp:lastModifiedBy>ณัฐกร พวงทอง</cp:lastModifiedBy>
  <cp:revision>2</cp:revision>
  <cp:lastPrinted>2024-02-20T04:34:00Z</cp:lastPrinted>
  <dcterms:created xsi:type="dcterms:W3CDTF">2024-02-23T11:50:00Z</dcterms:created>
  <dcterms:modified xsi:type="dcterms:W3CDTF">2024-02-23T11:50:00Z</dcterms:modified>
</cp:coreProperties>
</file>